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sz w:val="30"/>
          <w:szCs w:val="30"/>
          <w:highlight w:val="none"/>
        </w:rPr>
        <w:t>遴选专家个人</w:t>
      </w:r>
      <w:r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  <w:t>信息表</w:t>
      </w:r>
    </w:p>
    <w:tbl>
      <w:tblPr>
        <w:tblStyle w:val="4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34"/>
        <w:gridCol w:w="1547"/>
        <w:gridCol w:w="2248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7E7E7E"/>
                <w:sz w:val="24"/>
                <w:szCs w:val="24"/>
                <w:highlight w:val="none"/>
                <w:lang w:val="en-US" w:eastAsia="zh-CN"/>
              </w:rPr>
              <w:t>(2寸照片）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59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个人简介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项目或课题经验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发表论文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/>
                <w:color w:val="7E7E7E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1704F2"/>
    <w:rsid w:val="1B17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2024-09-24T09:56:00Z</dcterms:created>
  <dc:creator>曾燚</dc:creator>
  <cp:lastModifiedBy>曾燚</cp:lastModifiedBy>
  <dcterms:modified xsi:type="dcterms:W3CDTF">2024-09-24T09:56:53Z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